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46C3" w14:textId="55ACCE7F" w:rsidR="00583CE8" w:rsidRPr="000126D6" w:rsidRDefault="00583CE8" w:rsidP="000126D6">
      <w:pPr>
        <w:pStyle w:val="Heading1"/>
        <w:ind w:left="1134" w:right="1269"/>
      </w:pPr>
      <w:r w:rsidRPr="000126D6">
        <w:t>Request for Bids</w:t>
      </w:r>
      <w:r w:rsidR="000126D6" w:rsidRPr="000126D6">
        <w:t xml:space="preserve"> </w:t>
      </w:r>
      <w:r w:rsidRPr="000126D6">
        <w:t xml:space="preserve">to </w:t>
      </w:r>
      <w:r w:rsidR="00312CF9" w:rsidRPr="000126D6">
        <w:t>prepare</w:t>
      </w:r>
      <w:r w:rsidRPr="000126D6">
        <w:t xml:space="preserve"> a</w:t>
      </w:r>
      <w:r w:rsidR="00312CF9" w:rsidRPr="000126D6">
        <w:t xml:space="preserve"> </w:t>
      </w:r>
      <w:r w:rsidRPr="000126D6">
        <w:t xml:space="preserve">Building Condition </w:t>
      </w:r>
      <w:r w:rsidR="00AD09C6" w:rsidRPr="000126D6">
        <w:t>Assessment</w:t>
      </w:r>
      <w:r w:rsidRPr="000126D6">
        <w:t xml:space="preserve"> and </w:t>
      </w:r>
      <w:r w:rsidR="003A6902" w:rsidRPr="000126D6">
        <w:t>Reserve Fund Study</w:t>
      </w:r>
    </w:p>
    <w:p w14:paraId="73E27942" w14:textId="77777777" w:rsidR="008A3318" w:rsidRPr="009F2167" w:rsidRDefault="008A3318" w:rsidP="00583CE8"/>
    <w:p w14:paraId="5252D1AF" w14:textId="77777777" w:rsidR="00583CE8" w:rsidRPr="009F2167" w:rsidRDefault="00583CE8" w:rsidP="00583CE8"/>
    <w:p w14:paraId="4E431864" w14:textId="77777777" w:rsidR="0087122F" w:rsidRPr="009F2167" w:rsidRDefault="0087122F" w:rsidP="00583CE8"/>
    <w:p w14:paraId="7F0B8ACB" w14:textId="77777777" w:rsidR="00583CE8" w:rsidRPr="000126D6" w:rsidRDefault="002A7FBE" w:rsidP="000126D6">
      <w:pPr>
        <w:pStyle w:val="ListParagraph"/>
      </w:pPr>
      <w:r w:rsidRPr="000126D6">
        <w:t>Request for Bids</w:t>
      </w:r>
    </w:p>
    <w:p w14:paraId="78D87F1C" w14:textId="77777777" w:rsidR="001E67E1" w:rsidRPr="009F2167" w:rsidRDefault="001E67E1" w:rsidP="00D648B5">
      <w:pPr>
        <w:rPr>
          <w:sz w:val="32"/>
          <w:szCs w:val="32"/>
        </w:rPr>
      </w:pPr>
    </w:p>
    <w:p w14:paraId="24914EA2" w14:textId="77777777" w:rsidR="00AD79A2" w:rsidRPr="009F2167" w:rsidRDefault="00D648B5" w:rsidP="0041618F">
      <w:pPr>
        <w:rPr>
          <w:szCs w:val="24"/>
        </w:rPr>
      </w:pPr>
      <w:r w:rsidRPr="009F2167">
        <w:rPr>
          <w:szCs w:val="24"/>
        </w:rPr>
        <w:t xml:space="preserve">&lt;&lt;co-op name&gt;&gt; is requesting bids from qualified consultants to </w:t>
      </w:r>
      <w:r w:rsidR="009F209D" w:rsidRPr="009F209D">
        <w:rPr>
          <w:szCs w:val="24"/>
        </w:rPr>
        <w:t>prep</w:t>
      </w:r>
      <w:r w:rsidR="00AD09C6">
        <w:rPr>
          <w:szCs w:val="24"/>
        </w:rPr>
        <w:t>are a Building Condition Assessment (BCA)</w:t>
      </w:r>
      <w:r w:rsidR="009F209D">
        <w:rPr>
          <w:szCs w:val="24"/>
        </w:rPr>
        <w:t xml:space="preserve"> a</w:t>
      </w:r>
      <w:r w:rsidR="003A6902">
        <w:rPr>
          <w:szCs w:val="24"/>
        </w:rPr>
        <w:t>nd a Reserve Fund Study</w:t>
      </w:r>
      <w:r w:rsidR="00AD09C6">
        <w:rPr>
          <w:szCs w:val="24"/>
        </w:rPr>
        <w:t xml:space="preserve"> (R</w:t>
      </w:r>
      <w:r w:rsidR="003A6902">
        <w:rPr>
          <w:szCs w:val="24"/>
        </w:rPr>
        <w:t>FS</w:t>
      </w:r>
      <w:r w:rsidR="00AD09C6">
        <w:rPr>
          <w:szCs w:val="24"/>
        </w:rPr>
        <w:t xml:space="preserve">) </w:t>
      </w:r>
      <w:r w:rsidR="009F209D">
        <w:rPr>
          <w:szCs w:val="24"/>
        </w:rPr>
        <w:t>for their building(s) located at &lt;&lt;co-op address&gt;&gt;</w:t>
      </w:r>
      <w:r w:rsidR="009B72E0">
        <w:rPr>
          <w:szCs w:val="24"/>
        </w:rPr>
        <w:t>.</w:t>
      </w:r>
    </w:p>
    <w:p w14:paraId="75826142" w14:textId="77777777" w:rsidR="002A7FBE" w:rsidRPr="009F2167" w:rsidRDefault="002A7FBE" w:rsidP="002A7FBE">
      <w:pPr>
        <w:rPr>
          <w:sz w:val="28"/>
          <w:szCs w:val="28"/>
        </w:rPr>
      </w:pPr>
    </w:p>
    <w:p w14:paraId="25DA1AF6" w14:textId="77777777" w:rsidR="0087122F" w:rsidRPr="009F2167" w:rsidRDefault="0087122F" w:rsidP="002A7FBE">
      <w:pPr>
        <w:rPr>
          <w:sz w:val="28"/>
          <w:szCs w:val="28"/>
        </w:rPr>
      </w:pPr>
    </w:p>
    <w:p w14:paraId="3B491E1E" w14:textId="77777777" w:rsidR="00D648B5" w:rsidRPr="009F2167" w:rsidRDefault="009F209D" w:rsidP="000126D6">
      <w:pPr>
        <w:pStyle w:val="ListParagraph"/>
      </w:pPr>
      <w:r>
        <w:t>Property Description</w:t>
      </w:r>
    </w:p>
    <w:p w14:paraId="7F153B10" w14:textId="77777777" w:rsidR="001E67E1" w:rsidRPr="009F2167" w:rsidRDefault="001E67E1" w:rsidP="002A7FBE">
      <w:pPr>
        <w:rPr>
          <w:sz w:val="28"/>
          <w:szCs w:val="28"/>
        </w:rPr>
      </w:pPr>
    </w:p>
    <w:p w14:paraId="6C87D0AB" w14:textId="77777777" w:rsidR="00D648B5" w:rsidRPr="009F2167" w:rsidRDefault="009F209D" w:rsidP="0041618F">
      <w:pPr>
        <w:rPr>
          <w:szCs w:val="24"/>
        </w:rPr>
      </w:pPr>
      <w:r>
        <w:rPr>
          <w:szCs w:val="24"/>
        </w:rPr>
        <w:t xml:space="preserve">&lt;&lt;provide brief description of property; example: The buildings that form part of this not-for-profit housing co-operative consists of 8 blocks of two storey town house units complete with attached garages with a total of 48 residential units.  The buildings were constructed circa 1985.  Common area includes a separate community centre with </w:t>
      </w:r>
      <w:proofErr w:type="gramStart"/>
      <w:r>
        <w:rPr>
          <w:szCs w:val="24"/>
        </w:rPr>
        <w:t>office,  washrooms</w:t>
      </w:r>
      <w:proofErr w:type="gramEnd"/>
      <w:r>
        <w:rPr>
          <w:szCs w:val="24"/>
        </w:rPr>
        <w:t>, and laundry facilities.  The grounds of the complex contain both hard and soft landscaping elements, surface parking and a playground area.&gt;&gt;</w:t>
      </w:r>
    </w:p>
    <w:p w14:paraId="315D13B4" w14:textId="77777777" w:rsidR="0041618F" w:rsidRPr="009F2167" w:rsidRDefault="0041618F" w:rsidP="0041618F">
      <w:pPr>
        <w:rPr>
          <w:sz w:val="28"/>
          <w:szCs w:val="28"/>
        </w:rPr>
      </w:pPr>
    </w:p>
    <w:p w14:paraId="5AC9A34D" w14:textId="77777777" w:rsidR="0087122F" w:rsidRPr="009F2167" w:rsidRDefault="0087122F" w:rsidP="0041618F">
      <w:pPr>
        <w:rPr>
          <w:sz w:val="28"/>
          <w:szCs w:val="28"/>
        </w:rPr>
      </w:pPr>
    </w:p>
    <w:p w14:paraId="048AA2AF" w14:textId="77777777" w:rsidR="0041618F" w:rsidRPr="009F2167" w:rsidRDefault="009F209D" w:rsidP="000126D6">
      <w:pPr>
        <w:pStyle w:val="ListParagraph"/>
      </w:pPr>
      <w:r>
        <w:t>Intent of the Request for Bids</w:t>
      </w:r>
    </w:p>
    <w:p w14:paraId="558FC1A7" w14:textId="77777777" w:rsidR="0041618F" w:rsidRPr="009F2167" w:rsidRDefault="0041618F" w:rsidP="0041618F">
      <w:pPr>
        <w:rPr>
          <w:sz w:val="28"/>
          <w:szCs w:val="28"/>
        </w:rPr>
      </w:pPr>
    </w:p>
    <w:p w14:paraId="070518B6" w14:textId="77777777" w:rsidR="0041618F" w:rsidRPr="009F2167" w:rsidRDefault="009F209D" w:rsidP="0041618F">
      <w:pPr>
        <w:rPr>
          <w:szCs w:val="24"/>
        </w:rPr>
      </w:pPr>
      <w:r>
        <w:rPr>
          <w:szCs w:val="24"/>
        </w:rPr>
        <w:t>The intent of this request for b</w:t>
      </w:r>
      <w:r w:rsidR="003A6902">
        <w:rPr>
          <w:szCs w:val="24"/>
        </w:rPr>
        <w:t>ids is to obtain a BCA and RFS that</w:t>
      </w:r>
      <w:r>
        <w:rPr>
          <w:szCs w:val="24"/>
        </w:rPr>
        <w:t xml:space="preserve"> will:</w:t>
      </w:r>
    </w:p>
    <w:p w14:paraId="6991A6F3" w14:textId="77777777" w:rsidR="00392346" w:rsidRPr="009F2167" w:rsidRDefault="00392346" w:rsidP="0041618F">
      <w:pPr>
        <w:rPr>
          <w:szCs w:val="24"/>
        </w:rPr>
      </w:pPr>
    </w:p>
    <w:p w14:paraId="13BEB842" w14:textId="77777777" w:rsidR="00392346" w:rsidRPr="009F2167" w:rsidRDefault="009F209D" w:rsidP="006342FC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evaluate the current condition of the </w:t>
      </w:r>
      <w:r w:rsidR="003A6902">
        <w:rPr>
          <w:szCs w:val="24"/>
        </w:rPr>
        <w:t>site</w:t>
      </w:r>
      <w:r w:rsidR="00E74611">
        <w:rPr>
          <w:szCs w:val="24"/>
        </w:rPr>
        <w:t>(s)</w:t>
      </w:r>
      <w:r w:rsidR="003A6902">
        <w:rPr>
          <w:szCs w:val="24"/>
        </w:rPr>
        <w:t xml:space="preserve">, </w:t>
      </w:r>
      <w:proofErr w:type="gramStart"/>
      <w:r>
        <w:rPr>
          <w:szCs w:val="24"/>
        </w:rPr>
        <w:t>buildings</w:t>
      </w:r>
      <w:proofErr w:type="gramEnd"/>
      <w:r>
        <w:rPr>
          <w:szCs w:val="24"/>
        </w:rPr>
        <w:t xml:space="preserve"> and their </w:t>
      </w:r>
      <w:r w:rsidR="002412F3">
        <w:rPr>
          <w:szCs w:val="24"/>
        </w:rPr>
        <w:t xml:space="preserve">primary </w:t>
      </w:r>
      <w:r>
        <w:rPr>
          <w:szCs w:val="24"/>
        </w:rPr>
        <w:t>elements</w:t>
      </w:r>
      <w:r w:rsidR="003A6902">
        <w:rPr>
          <w:szCs w:val="24"/>
        </w:rPr>
        <w:t xml:space="preserve"> by way of visual inspections,</w:t>
      </w:r>
    </w:p>
    <w:p w14:paraId="16AF78BF" w14:textId="77777777" w:rsidR="003A6902" w:rsidRDefault="009F209D" w:rsidP="0039234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provide the co-operative with a single, cohesive working document to help address the building’s present and future main</w:t>
      </w:r>
      <w:r w:rsidR="003A6902">
        <w:rPr>
          <w:szCs w:val="24"/>
        </w:rPr>
        <w:t>tenance and repair requirements,</w:t>
      </w:r>
    </w:p>
    <w:p w14:paraId="64B7F6C6" w14:textId="77777777" w:rsidR="003A6902" w:rsidRDefault="003A6902" w:rsidP="0039234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provide a capital </w:t>
      </w:r>
      <w:r w:rsidR="00345690">
        <w:rPr>
          <w:szCs w:val="24"/>
        </w:rPr>
        <w:t>expenditure (</w:t>
      </w:r>
      <w:r>
        <w:rPr>
          <w:szCs w:val="24"/>
        </w:rPr>
        <w:t>repair/replacement</w:t>
      </w:r>
      <w:r w:rsidR="00345690">
        <w:rPr>
          <w:szCs w:val="24"/>
        </w:rPr>
        <w:t>)</w:t>
      </w:r>
      <w:r>
        <w:rPr>
          <w:szCs w:val="24"/>
        </w:rPr>
        <w:t xml:space="preserve"> plan for the site and building assets over a minimum </w:t>
      </w:r>
      <w:proofErr w:type="gramStart"/>
      <w:r>
        <w:rPr>
          <w:szCs w:val="24"/>
        </w:rPr>
        <w:t>20 year</w:t>
      </w:r>
      <w:proofErr w:type="gramEnd"/>
      <w:r>
        <w:rPr>
          <w:szCs w:val="24"/>
        </w:rPr>
        <w:t xml:space="preserve"> period</w:t>
      </w:r>
      <w:r w:rsidR="00345690">
        <w:rPr>
          <w:szCs w:val="24"/>
        </w:rPr>
        <w:t>,</w:t>
      </w:r>
    </w:p>
    <w:p w14:paraId="0082FD66" w14:textId="77777777" w:rsidR="00392346" w:rsidRPr="009F2167" w:rsidRDefault="009F209D" w:rsidP="0039234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provide detailed analysis an</w:t>
      </w:r>
      <w:r w:rsidR="003A6902">
        <w:rPr>
          <w:szCs w:val="24"/>
        </w:rPr>
        <w:t xml:space="preserve">d recommendations for </w:t>
      </w:r>
      <w:r>
        <w:rPr>
          <w:szCs w:val="24"/>
        </w:rPr>
        <w:t>capital repai</w:t>
      </w:r>
      <w:r w:rsidR="003A6902">
        <w:rPr>
          <w:szCs w:val="24"/>
        </w:rPr>
        <w:t>r/replacement reserve fund plans (2 scenarios)</w:t>
      </w:r>
      <w:r w:rsidR="00345690">
        <w:rPr>
          <w:szCs w:val="24"/>
        </w:rPr>
        <w:t>.</w:t>
      </w:r>
    </w:p>
    <w:p w14:paraId="3C3FE202" w14:textId="77777777" w:rsidR="00F26472" w:rsidRDefault="00F26472">
      <w:pPr>
        <w:ind w:left="720"/>
        <w:rPr>
          <w:szCs w:val="24"/>
        </w:rPr>
      </w:pPr>
    </w:p>
    <w:p w14:paraId="79CE4A28" w14:textId="77777777" w:rsidR="009211C3" w:rsidRPr="009F2167" w:rsidRDefault="009F209D" w:rsidP="000126D6">
      <w:pPr>
        <w:pStyle w:val="ListParagraph"/>
      </w:pPr>
      <w:r>
        <w:t xml:space="preserve">Scope of </w:t>
      </w:r>
      <w:r w:rsidR="00345690">
        <w:t>Work – Building Condition Assessment</w:t>
      </w:r>
      <w:r w:rsidR="00352041">
        <w:t xml:space="preserve"> (BCA)</w:t>
      </w:r>
    </w:p>
    <w:p w14:paraId="79FFC741" w14:textId="77777777" w:rsidR="009211C3" w:rsidRPr="009F2167" w:rsidRDefault="009211C3" w:rsidP="0041618F">
      <w:pPr>
        <w:ind w:left="720"/>
        <w:rPr>
          <w:sz w:val="32"/>
          <w:szCs w:val="24"/>
        </w:rPr>
      </w:pPr>
    </w:p>
    <w:p w14:paraId="648C0A03" w14:textId="77777777" w:rsidR="009211C3" w:rsidRPr="009F2167" w:rsidRDefault="009F209D" w:rsidP="009211C3">
      <w:pPr>
        <w:rPr>
          <w:szCs w:val="24"/>
        </w:rPr>
      </w:pPr>
      <w:r>
        <w:rPr>
          <w:szCs w:val="24"/>
        </w:rPr>
        <w:t>The consultant shall carry out the following procedures in prepari</w:t>
      </w:r>
      <w:r w:rsidR="00345690">
        <w:rPr>
          <w:szCs w:val="24"/>
        </w:rPr>
        <w:t xml:space="preserve">ng the Building Condition Assessment </w:t>
      </w:r>
      <w:r w:rsidR="00352041">
        <w:rPr>
          <w:szCs w:val="24"/>
        </w:rPr>
        <w:t xml:space="preserve">(BCA) </w:t>
      </w:r>
      <w:r w:rsidR="00345690">
        <w:rPr>
          <w:szCs w:val="24"/>
        </w:rPr>
        <w:t>report</w:t>
      </w:r>
      <w:r>
        <w:rPr>
          <w:szCs w:val="24"/>
        </w:rPr>
        <w:t>:</w:t>
      </w:r>
    </w:p>
    <w:p w14:paraId="6B69099A" w14:textId="77777777" w:rsidR="009211C3" w:rsidRPr="009F2167" w:rsidRDefault="009211C3" w:rsidP="009211C3">
      <w:pPr>
        <w:rPr>
          <w:szCs w:val="24"/>
        </w:rPr>
      </w:pPr>
    </w:p>
    <w:p w14:paraId="37A24418" w14:textId="77777777" w:rsidR="009211C3" w:rsidRPr="009F2167" w:rsidRDefault="009F209D" w:rsidP="00525D6E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review available documents provided by the co-operative,</w:t>
      </w:r>
    </w:p>
    <w:p w14:paraId="671B1CF7" w14:textId="77777777" w:rsidR="00B87F66" w:rsidRPr="00F60E26" w:rsidRDefault="00420470" w:rsidP="00F60E2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conduct visual </w:t>
      </w:r>
      <w:r w:rsidR="009F209D">
        <w:rPr>
          <w:szCs w:val="24"/>
        </w:rPr>
        <w:t>reviews</w:t>
      </w:r>
      <w:r w:rsidR="00345690">
        <w:rPr>
          <w:szCs w:val="24"/>
        </w:rPr>
        <w:t xml:space="preserve"> of all</w:t>
      </w:r>
      <w:r w:rsidR="00B87F66">
        <w:rPr>
          <w:szCs w:val="24"/>
        </w:rPr>
        <w:t xml:space="preserve"> site elements, building exteriors and common areas, including</w:t>
      </w:r>
      <w:r w:rsidR="009F209D">
        <w:rPr>
          <w:szCs w:val="24"/>
        </w:rPr>
        <w:t xml:space="preserve"> interior unit reviews (10%</w:t>
      </w:r>
      <w:r w:rsidR="00345690">
        <w:rPr>
          <w:szCs w:val="24"/>
        </w:rPr>
        <w:t xml:space="preserve"> of units</w:t>
      </w:r>
      <w:r w:rsidR="009F209D">
        <w:rPr>
          <w:szCs w:val="24"/>
        </w:rPr>
        <w:t xml:space="preserve">) </w:t>
      </w:r>
      <w:proofErr w:type="gramStart"/>
      <w:r w:rsidR="009F209D">
        <w:rPr>
          <w:szCs w:val="24"/>
        </w:rPr>
        <w:t>in order to</w:t>
      </w:r>
      <w:proofErr w:type="gramEnd"/>
      <w:r w:rsidR="009F209D">
        <w:rPr>
          <w:szCs w:val="24"/>
        </w:rPr>
        <w:t xml:space="preserve"> evaluate the general condition of the building and site to locate problem areas,</w:t>
      </w:r>
    </w:p>
    <w:p w14:paraId="16331E2D" w14:textId="77777777" w:rsidR="00772FD8" w:rsidRPr="00F60E26" w:rsidRDefault="00F60E26" w:rsidP="00F60E2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provide observations, recommendations, </w:t>
      </w:r>
      <w:r w:rsidR="00345690" w:rsidRPr="00F60E26">
        <w:rPr>
          <w:szCs w:val="24"/>
        </w:rPr>
        <w:t xml:space="preserve">prepare a </w:t>
      </w:r>
      <w:r w:rsidR="009F209D" w:rsidRPr="00F60E26">
        <w:rPr>
          <w:szCs w:val="24"/>
        </w:rPr>
        <w:t>quantity take-off of each building and site components and determine the estimated remaining life of each individual building component,</w:t>
      </w:r>
    </w:p>
    <w:p w14:paraId="42197426" w14:textId="77777777" w:rsidR="00E82D7C" w:rsidRPr="009F2167" w:rsidRDefault="009F209D" w:rsidP="00525D6E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prepare a</w:t>
      </w:r>
      <w:r w:rsidR="002412F3">
        <w:rPr>
          <w:szCs w:val="24"/>
        </w:rPr>
        <w:t xml:space="preserve"> </w:t>
      </w:r>
      <w:r w:rsidR="00462D3C">
        <w:rPr>
          <w:szCs w:val="24"/>
        </w:rPr>
        <w:t xml:space="preserve">master </w:t>
      </w:r>
      <w:proofErr w:type="gramStart"/>
      <w:r w:rsidR="002412F3">
        <w:rPr>
          <w:szCs w:val="24"/>
        </w:rPr>
        <w:t>20 year</w:t>
      </w:r>
      <w:proofErr w:type="gramEnd"/>
      <w:r w:rsidR="002412F3">
        <w:rPr>
          <w:szCs w:val="24"/>
        </w:rPr>
        <w:t xml:space="preserve"> capital expenditure</w:t>
      </w:r>
      <w:r w:rsidR="00420470">
        <w:rPr>
          <w:szCs w:val="24"/>
        </w:rPr>
        <w:t xml:space="preserve"> projection</w:t>
      </w:r>
      <w:r>
        <w:rPr>
          <w:szCs w:val="24"/>
        </w:rPr>
        <w:t xml:space="preserve"> </w:t>
      </w:r>
      <w:r w:rsidR="00462D3C">
        <w:rPr>
          <w:szCs w:val="24"/>
        </w:rPr>
        <w:t xml:space="preserve">cost summary table </w:t>
      </w:r>
      <w:r>
        <w:rPr>
          <w:szCs w:val="24"/>
        </w:rPr>
        <w:t>of the expected replacements</w:t>
      </w:r>
      <w:r w:rsidR="00420470">
        <w:rPr>
          <w:szCs w:val="24"/>
        </w:rPr>
        <w:t>/repairs</w:t>
      </w:r>
      <w:r>
        <w:rPr>
          <w:szCs w:val="24"/>
        </w:rPr>
        <w:t xml:space="preserve"> of each </w:t>
      </w:r>
      <w:r w:rsidR="00FB3BF5">
        <w:rPr>
          <w:szCs w:val="24"/>
        </w:rPr>
        <w:t xml:space="preserve">site and </w:t>
      </w:r>
      <w:r>
        <w:rPr>
          <w:szCs w:val="24"/>
        </w:rPr>
        <w:t>building component and their corresponding replacement</w:t>
      </w:r>
      <w:r w:rsidR="00420470">
        <w:rPr>
          <w:szCs w:val="24"/>
        </w:rPr>
        <w:t>/repair</w:t>
      </w:r>
      <w:r w:rsidR="00462D3C">
        <w:rPr>
          <w:szCs w:val="24"/>
        </w:rPr>
        <w:t xml:space="preserve"> </w:t>
      </w:r>
      <w:r>
        <w:rPr>
          <w:szCs w:val="24"/>
        </w:rPr>
        <w:t xml:space="preserve">cost </w:t>
      </w:r>
    </w:p>
    <w:p w14:paraId="65899A70" w14:textId="77777777" w:rsidR="00E82D7C" w:rsidRPr="009F2167" w:rsidRDefault="00E82D7C" w:rsidP="00141FFC">
      <w:pPr>
        <w:ind w:left="1080"/>
        <w:rPr>
          <w:szCs w:val="24"/>
        </w:rPr>
      </w:pPr>
    </w:p>
    <w:p w14:paraId="6AF6A336" w14:textId="77777777" w:rsidR="00486F85" w:rsidRPr="009F2167" w:rsidRDefault="009F209D" w:rsidP="002412F3">
      <w:pPr>
        <w:ind w:left="360"/>
        <w:rPr>
          <w:szCs w:val="24"/>
        </w:rPr>
      </w:pPr>
      <w:r>
        <w:rPr>
          <w:szCs w:val="24"/>
        </w:rPr>
        <w:t xml:space="preserve">The </w:t>
      </w:r>
      <w:r w:rsidR="00420470">
        <w:rPr>
          <w:szCs w:val="24"/>
        </w:rPr>
        <w:t xml:space="preserve">list of items to be </w:t>
      </w:r>
      <w:r>
        <w:rPr>
          <w:szCs w:val="24"/>
        </w:rPr>
        <w:t>replaced should include anything that falls into one of these categories</w:t>
      </w:r>
      <w:r w:rsidR="00420470">
        <w:rPr>
          <w:szCs w:val="24"/>
        </w:rPr>
        <w:t>/priority ratings</w:t>
      </w:r>
      <w:r>
        <w:rPr>
          <w:szCs w:val="24"/>
        </w:rPr>
        <w:t>:</w:t>
      </w:r>
    </w:p>
    <w:p w14:paraId="12E0375F" w14:textId="77777777" w:rsidR="00AA6D83" w:rsidRPr="009F2167" w:rsidRDefault="009F209D" w:rsidP="00AA6D83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Health &amp; safety</w:t>
      </w:r>
      <w:r w:rsidR="00420470">
        <w:rPr>
          <w:szCs w:val="24"/>
        </w:rPr>
        <w:t xml:space="preserve"> – Priority 1</w:t>
      </w:r>
      <w:r>
        <w:rPr>
          <w:szCs w:val="24"/>
        </w:rPr>
        <w:t xml:space="preserve">, </w:t>
      </w:r>
    </w:p>
    <w:p w14:paraId="3EB8E897" w14:textId="77777777" w:rsidR="00AA6D83" w:rsidRPr="009F2167" w:rsidRDefault="009F209D" w:rsidP="00AA6D83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Structural integrity</w:t>
      </w:r>
      <w:r w:rsidR="00420470">
        <w:rPr>
          <w:szCs w:val="24"/>
        </w:rPr>
        <w:t xml:space="preserve"> – Priority 2</w:t>
      </w:r>
      <w:r>
        <w:rPr>
          <w:szCs w:val="24"/>
        </w:rPr>
        <w:t>,</w:t>
      </w:r>
    </w:p>
    <w:p w14:paraId="56BFC1B8" w14:textId="77777777" w:rsidR="00420470" w:rsidRDefault="00FB3BF5" w:rsidP="0069367F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Legislative requirements</w:t>
      </w:r>
      <w:r w:rsidR="00420470">
        <w:rPr>
          <w:szCs w:val="24"/>
        </w:rPr>
        <w:t xml:space="preserve"> – Priority 3</w:t>
      </w:r>
    </w:p>
    <w:p w14:paraId="15779A05" w14:textId="77777777" w:rsidR="0069367F" w:rsidRPr="009F2167" w:rsidRDefault="00420470" w:rsidP="0069367F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Building functionality, cost effective and/or marketability upgrades – Priority </w:t>
      </w:r>
      <w:proofErr w:type="gramStart"/>
      <w:r>
        <w:rPr>
          <w:szCs w:val="24"/>
        </w:rPr>
        <w:t>4</w:t>
      </w:r>
      <w:proofErr w:type="gramEnd"/>
    </w:p>
    <w:p w14:paraId="285C740E" w14:textId="77777777" w:rsidR="00E82D7C" w:rsidRPr="009F2167" w:rsidRDefault="00E82D7C" w:rsidP="00E82D7C">
      <w:pPr>
        <w:rPr>
          <w:szCs w:val="24"/>
        </w:rPr>
      </w:pPr>
    </w:p>
    <w:p w14:paraId="7DDD0670" w14:textId="77777777" w:rsidR="00E82D7C" w:rsidRPr="009F2167" w:rsidRDefault="009F209D" w:rsidP="00E82D7C">
      <w:pPr>
        <w:ind w:left="360"/>
        <w:rPr>
          <w:szCs w:val="24"/>
        </w:rPr>
      </w:pPr>
      <w:r>
        <w:rPr>
          <w:szCs w:val="24"/>
        </w:rPr>
        <w:t>Cost estimates should assume that replacements should be of the same standard as the original item unless:</w:t>
      </w:r>
    </w:p>
    <w:p w14:paraId="234CF039" w14:textId="77777777" w:rsidR="00E82D7C" w:rsidRPr="009F2167" w:rsidRDefault="009F209D" w:rsidP="00E82D7C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a less expensive item is available that can perform to the same </w:t>
      </w:r>
      <w:proofErr w:type="gramStart"/>
      <w:r>
        <w:rPr>
          <w:szCs w:val="24"/>
        </w:rPr>
        <w:t>standard</w:t>
      </w:r>
      <w:proofErr w:type="gramEnd"/>
    </w:p>
    <w:p w14:paraId="59A88629" w14:textId="77777777" w:rsidR="00E82D7C" w:rsidRPr="009F2167" w:rsidRDefault="009F209D" w:rsidP="00E82D7C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replacement of a higher standard is proven to be cost </w:t>
      </w:r>
      <w:proofErr w:type="gramStart"/>
      <w:r>
        <w:rPr>
          <w:szCs w:val="24"/>
        </w:rPr>
        <w:t>effective</w:t>
      </w:r>
      <w:proofErr w:type="gramEnd"/>
    </w:p>
    <w:p w14:paraId="312FA95D" w14:textId="77777777" w:rsidR="00E82D7C" w:rsidRPr="009F2167" w:rsidRDefault="009F209D" w:rsidP="00E82D7C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an item of the original standard is no longer </w:t>
      </w:r>
      <w:proofErr w:type="gramStart"/>
      <w:r>
        <w:rPr>
          <w:szCs w:val="24"/>
        </w:rPr>
        <w:t>available</w:t>
      </w:r>
      <w:proofErr w:type="gramEnd"/>
      <w:r>
        <w:rPr>
          <w:szCs w:val="24"/>
        </w:rPr>
        <w:t xml:space="preserve"> or the technology is obsolete</w:t>
      </w:r>
    </w:p>
    <w:p w14:paraId="0C811FCB" w14:textId="77777777" w:rsidR="0087122F" w:rsidRPr="009F2167" w:rsidRDefault="0087122F" w:rsidP="002A7FBE">
      <w:pPr>
        <w:rPr>
          <w:sz w:val="28"/>
          <w:szCs w:val="28"/>
        </w:rPr>
      </w:pPr>
    </w:p>
    <w:p w14:paraId="50AD5B67" w14:textId="77777777" w:rsidR="009211C3" w:rsidRPr="009F2167" w:rsidRDefault="009F209D" w:rsidP="000126D6">
      <w:pPr>
        <w:pStyle w:val="ListParagraph"/>
      </w:pPr>
      <w:r>
        <w:t>Sc</w:t>
      </w:r>
      <w:r w:rsidR="00352041">
        <w:t>ope of Work – Reserve Fund Study (RFS)</w:t>
      </w:r>
    </w:p>
    <w:p w14:paraId="25986226" w14:textId="77777777" w:rsidR="009211C3" w:rsidRPr="009F2167" w:rsidRDefault="009211C3" w:rsidP="002A7FBE">
      <w:pPr>
        <w:rPr>
          <w:sz w:val="28"/>
          <w:szCs w:val="28"/>
        </w:rPr>
      </w:pPr>
    </w:p>
    <w:p w14:paraId="61FA1C93" w14:textId="77777777" w:rsidR="009A247D" w:rsidRPr="009F2167" w:rsidRDefault="009F209D" w:rsidP="009A247D">
      <w:pPr>
        <w:rPr>
          <w:szCs w:val="24"/>
        </w:rPr>
      </w:pPr>
      <w:r>
        <w:rPr>
          <w:szCs w:val="24"/>
        </w:rPr>
        <w:t xml:space="preserve">The consultant shall carry out the following procedures in </w:t>
      </w:r>
      <w:r w:rsidR="00352041">
        <w:rPr>
          <w:szCs w:val="24"/>
        </w:rPr>
        <w:t>preparing the Reserve Fund Study (RFS)</w:t>
      </w:r>
      <w:r>
        <w:rPr>
          <w:szCs w:val="24"/>
        </w:rPr>
        <w:t>:</w:t>
      </w:r>
    </w:p>
    <w:p w14:paraId="53272C43" w14:textId="77777777" w:rsidR="009211C3" w:rsidRPr="009F2167" w:rsidRDefault="009211C3" w:rsidP="009211C3">
      <w:pPr>
        <w:rPr>
          <w:szCs w:val="24"/>
        </w:rPr>
      </w:pPr>
    </w:p>
    <w:p w14:paraId="20D9DFA8" w14:textId="77777777" w:rsidR="00BC575E" w:rsidRDefault="00BC575E" w:rsidP="009A247D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provide </w:t>
      </w:r>
      <w:r w:rsidR="002A7F54">
        <w:rPr>
          <w:szCs w:val="24"/>
        </w:rPr>
        <w:t xml:space="preserve">assumptions on current inflation rate, interest rate, GST, professional fees where applicable and construction </w:t>
      </w:r>
      <w:proofErr w:type="gramStart"/>
      <w:r w:rsidR="002A7F54">
        <w:rPr>
          <w:szCs w:val="24"/>
        </w:rPr>
        <w:t>contingency</w:t>
      </w:r>
      <w:proofErr w:type="gramEnd"/>
    </w:p>
    <w:p w14:paraId="6165F749" w14:textId="77777777" w:rsidR="002A7F54" w:rsidRDefault="002A7F54" w:rsidP="009A247D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note co-op’s current replacement reserve fund balance and annual </w:t>
      </w:r>
      <w:proofErr w:type="gramStart"/>
      <w:r>
        <w:rPr>
          <w:szCs w:val="24"/>
        </w:rPr>
        <w:t>contributions</w:t>
      </w:r>
      <w:proofErr w:type="gramEnd"/>
    </w:p>
    <w:p w14:paraId="1FCCA1C2" w14:textId="77777777" w:rsidR="0071725D" w:rsidRPr="002A7F54" w:rsidRDefault="002A7F54" w:rsidP="002A7F54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 xml:space="preserve">prepare two (2) reserve fund tables (current situation and proposed scenario) </w:t>
      </w:r>
      <w:r w:rsidR="009F209D" w:rsidRPr="002A7F54">
        <w:rPr>
          <w:szCs w:val="24"/>
        </w:rPr>
        <w:t xml:space="preserve">listing the individual </w:t>
      </w:r>
      <w:r>
        <w:rPr>
          <w:szCs w:val="24"/>
        </w:rPr>
        <w:t xml:space="preserve">capital </w:t>
      </w:r>
      <w:r w:rsidR="009F209D" w:rsidRPr="002A7F54">
        <w:rPr>
          <w:szCs w:val="24"/>
        </w:rPr>
        <w:t xml:space="preserve">items, their estimated remaining life and their estimated replacement cost in current dollars based </w:t>
      </w:r>
      <w:r w:rsidR="00890FDA">
        <w:rPr>
          <w:szCs w:val="24"/>
        </w:rPr>
        <w:t xml:space="preserve">on the Building Condition </w:t>
      </w:r>
      <w:proofErr w:type="gramStart"/>
      <w:r w:rsidR="00890FDA">
        <w:rPr>
          <w:szCs w:val="24"/>
        </w:rPr>
        <w:t>Assessment</w:t>
      </w:r>
      <w:r w:rsidR="009F209D" w:rsidRPr="002A7F54">
        <w:rPr>
          <w:szCs w:val="24"/>
        </w:rPr>
        <w:t xml:space="preserve">, </w:t>
      </w:r>
      <w:r>
        <w:rPr>
          <w:szCs w:val="24"/>
        </w:rPr>
        <w:t xml:space="preserve"> and</w:t>
      </w:r>
      <w:proofErr w:type="gramEnd"/>
      <w:r>
        <w:rPr>
          <w:szCs w:val="24"/>
        </w:rPr>
        <w:t xml:space="preserve"> also </w:t>
      </w:r>
      <w:r w:rsidR="009F209D" w:rsidRPr="002A7F54">
        <w:rPr>
          <w:szCs w:val="24"/>
        </w:rPr>
        <w:t>taking into account inflation, variable interest rates and any increases to the annual contributions.</w:t>
      </w:r>
    </w:p>
    <w:p w14:paraId="08665B15" w14:textId="77777777" w:rsidR="00C61588" w:rsidRPr="009F2167" w:rsidRDefault="00AD09C6" w:rsidP="009A247D">
      <w:pPr>
        <w:numPr>
          <w:ilvl w:val="0"/>
          <w:numId w:val="2"/>
        </w:numPr>
        <w:rPr>
          <w:i/>
          <w:szCs w:val="24"/>
        </w:rPr>
      </w:pPr>
      <w:r>
        <w:rPr>
          <w:szCs w:val="24"/>
        </w:rPr>
        <w:t xml:space="preserve">Provide </w:t>
      </w:r>
      <w:proofErr w:type="gramStart"/>
      <w:r>
        <w:rPr>
          <w:szCs w:val="24"/>
        </w:rPr>
        <w:t>recommendations</w:t>
      </w:r>
      <w:proofErr w:type="gramEnd"/>
      <w:r>
        <w:rPr>
          <w:szCs w:val="24"/>
        </w:rPr>
        <w:t xml:space="preserve"> </w:t>
      </w:r>
    </w:p>
    <w:p w14:paraId="59C0F2AB" w14:textId="77777777" w:rsidR="00147A15" w:rsidRPr="009F2167" w:rsidRDefault="00147A15" w:rsidP="00147A15">
      <w:pPr>
        <w:rPr>
          <w:szCs w:val="24"/>
        </w:rPr>
      </w:pPr>
    </w:p>
    <w:p w14:paraId="5A2A733F" w14:textId="77777777" w:rsidR="001E67E1" w:rsidRPr="009F2167" w:rsidRDefault="001E67E1" w:rsidP="00147A15">
      <w:pPr>
        <w:rPr>
          <w:szCs w:val="24"/>
        </w:rPr>
      </w:pPr>
    </w:p>
    <w:p w14:paraId="29940BA9" w14:textId="77777777" w:rsidR="00141FFC" w:rsidRPr="009F2167" w:rsidRDefault="009F209D" w:rsidP="000126D6">
      <w:pPr>
        <w:pStyle w:val="ListParagraph"/>
      </w:pPr>
      <w:r>
        <w:t>Available Documents</w:t>
      </w:r>
    </w:p>
    <w:p w14:paraId="2F9008B8" w14:textId="77777777" w:rsidR="00147A15" w:rsidRPr="009F2167" w:rsidRDefault="00147A15" w:rsidP="00141FFC">
      <w:pPr>
        <w:rPr>
          <w:b/>
          <w:sz w:val="28"/>
          <w:szCs w:val="28"/>
        </w:rPr>
      </w:pPr>
    </w:p>
    <w:p w14:paraId="43AB48C5" w14:textId="77777777" w:rsidR="005D0B8E" w:rsidRPr="009F2167" w:rsidRDefault="00FB3BF5" w:rsidP="005D0B8E">
      <w:pPr>
        <w:rPr>
          <w:szCs w:val="24"/>
        </w:rPr>
      </w:pPr>
      <w:r>
        <w:rPr>
          <w:szCs w:val="24"/>
        </w:rPr>
        <w:t>The co-operative has the following</w:t>
      </w:r>
      <w:r w:rsidR="009F209D">
        <w:rPr>
          <w:szCs w:val="24"/>
        </w:rPr>
        <w:t xml:space="preserve"> documents:</w:t>
      </w:r>
    </w:p>
    <w:p w14:paraId="1D1383D0" w14:textId="77777777" w:rsidR="00147A15" w:rsidRPr="009F2167" w:rsidRDefault="00147A15" w:rsidP="00147A15">
      <w:pPr>
        <w:rPr>
          <w:szCs w:val="24"/>
        </w:rPr>
      </w:pPr>
    </w:p>
    <w:p w14:paraId="10B478AA" w14:textId="77777777" w:rsidR="00380272" w:rsidRPr="009F2167" w:rsidRDefault="00FB3BF5" w:rsidP="00147A1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&lt;&lt; list construction drawings including other relevant technical reports, previous BCA reports, estimates … &gt;&gt;</w:t>
      </w:r>
    </w:p>
    <w:p w14:paraId="7685CAC6" w14:textId="77777777" w:rsidR="00147A15" w:rsidRDefault="00FB3BF5" w:rsidP="00FB3BF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&lt;&lt; list of capital items recently replaced/repaired &gt;&gt;</w:t>
      </w:r>
    </w:p>
    <w:p w14:paraId="05C116E7" w14:textId="77777777" w:rsidR="00FB3BF5" w:rsidRPr="00FB3BF5" w:rsidRDefault="00FB3BF5" w:rsidP="00FB3BF5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&lt;&lt; information pertaining to the co-op’s existing replacement reserve plan, annual contributions …. &gt;&gt; </w:t>
      </w:r>
    </w:p>
    <w:p w14:paraId="5B9850E4" w14:textId="77777777" w:rsidR="00380272" w:rsidRPr="009F2167" w:rsidRDefault="00380272" w:rsidP="00380272">
      <w:pPr>
        <w:ind w:left="360"/>
        <w:rPr>
          <w:szCs w:val="24"/>
        </w:rPr>
      </w:pPr>
    </w:p>
    <w:p w14:paraId="7D6424C6" w14:textId="77777777" w:rsidR="00147A15" w:rsidRPr="009F2167" w:rsidRDefault="009F209D" w:rsidP="000126D6">
      <w:pPr>
        <w:pStyle w:val="ListParagraph"/>
      </w:pPr>
      <w:r>
        <w:t>Site Visit</w:t>
      </w:r>
    </w:p>
    <w:p w14:paraId="05E3B9FE" w14:textId="77777777" w:rsidR="00147A15" w:rsidRPr="009F2167" w:rsidRDefault="00147A15" w:rsidP="00147A15">
      <w:pPr>
        <w:rPr>
          <w:b/>
          <w:sz w:val="28"/>
          <w:szCs w:val="28"/>
        </w:rPr>
      </w:pPr>
    </w:p>
    <w:p w14:paraId="0C62F4B5" w14:textId="77777777" w:rsidR="00147A15" w:rsidRPr="009F2167" w:rsidRDefault="009F209D" w:rsidP="00147A15">
      <w:pPr>
        <w:rPr>
          <w:szCs w:val="24"/>
        </w:rPr>
      </w:pPr>
      <w:r>
        <w:rPr>
          <w:szCs w:val="24"/>
        </w:rPr>
        <w:t>The co-operative recommends that the consultant visit the property prior to submitting a bid.  The site visit can be scheduled with the co-operative’s contact person listed below.</w:t>
      </w:r>
    </w:p>
    <w:p w14:paraId="4B527668" w14:textId="77777777" w:rsidR="00147A15" w:rsidRDefault="00147A15" w:rsidP="00147A15">
      <w:pPr>
        <w:rPr>
          <w:szCs w:val="24"/>
        </w:rPr>
      </w:pPr>
    </w:p>
    <w:p w14:paraId="35954587" w14:textId="77777777" w:rsidR="00FB3BF5" w:rsidRPr="009F2167" w:rsidRDefault="00FB3BF5" w:rsidP="00FB3BF5">
      <w:pPr>
        <w:ind w:left="720" w:firstLine="720"/>
        <w:rPr>
          <w:szCs w:val="24"/>
        </w:rPr>
      </w:pPr>
      <w:r>
        <w:t>&lt;&lt;</w:t>
      </w:r>
      <w:proofErr w:type="gramStart"/>
      <w:r>
        <w:t>co-op</w:t>
      </w:r>
      <w:proofErr w:type="gramEnd"/>
      <w:r>
        <w:t xml:space="preserve"> contact person and phone no&gt;&gt;</w:t>
      </w:r>
    </w:p>
    <w:p w14:paraId="3A992C67" w14:textId="77777777" w:rsidR="0041231E" w:rsidRPr="009F2167" w:rsidRDefault="0041231E" w:rsidP="002A7FBE">
      <w:pPr>
        <w:rPr>
          <w:sz w:val="28"/>
          <w:szCs w:val="28"/>
        </w:rPr>
      </w:pPr>
    </w:p>
    <w:p w14:paraId="21493586" w14:textId="77777777" w:rsidR="0041231E" w:rsidRPr="009F2167" w:rsidRDefault="009F209D" w:rsidP="000126D6">
      <w:pPr>
        <w:pStyle w:val="ListParagraph"/>
      </w:pPr>
      <w:r>
        <w:t>Questions &amp; Queries</w:t>
      </w:r>
    </w:p>
    <w:p w14:paraId="109721CF" w14:textId="77777777" w:rsidR="0041231E" w:rsidRPr="009F2167" w:rsidRDefault="0041231E" w:rsidP="0041231E">
      <w:pPr>
        <w:rPr>
          <w:b/>
          <w:sz w:val="28"/>
          <w:szCs w:val="28"/>
        </w:rPr>
      </w:pPr>
    </w:p>
    <w:p w14:paraId="10F8CAA8" w14:textId="77777777" w:rsidR="0041231E" w:rsidRPr="009F2167" w:rsidRDefault="009F209D" w:rsidP="0041231E">
      <w:r>
        <w:t>Any questions and/or queries regarding this Request for Bids may be directed to the following person:</w:t>
      </w:r>
    </w:p>
    <w:p w14:paraId="33835B4F" w14:textId="77777777" w:rsidR="0041231E" w:rsidRPr="009F2167" w:rsidRDefault="009F209D" w:rsidP="0041231E">
      <w:pPr>
        <w:ind w:left="720"/>
      </w:pPr>
      <w:r>
        <w:tab/>
        <w:t>&lt;&lt;</w:t>
      </w:r>
      <w:proofErr w:type="gramStart"/>
      <w:r>
        <w:t>co-op</w:t>
      </w:r>
      <w:proofErr w:type="gramEnd"/>
      <w:r>
        <w:t xml:space="preserve"> contact person and phone no&gt;&gt;</w:t>
      </w:r>
    </w:p>
    <w:p w14:paraId="5152BC17" w14:textId="77777777" w:rsidR="0041231E" w:rsidRPr="009F2167" w:rsidRDefault="0041231E" w:rsidP="0041231E">
      <w:pPr>
        <w:rPr>
          <w:b/>
          <w:szCs w:val="24"/>
        </w:rPr>
      </w:pPr>
    </w:p>
    <w:p w14:paraId="6E06A8C0" w14:textId="77777777" w:rsidR="0041231E" w:rsidRPr="009F2167" w:rsidRDefault="0041231E" w:rsidP="002A7FBE">
      <w:pPr>
        <w:rPr>
          <w:sz w:val="28"/>
          <w:szCs w:val="28"/>
        </w:rPr>
      </w:pPr>
    </w:p>
    <w:p w14:paraId="1084CB42" w14:textId="77777777" w:rsidR="00C34910" w:rsidRPr="009F2167" w:rsidRDefault="009F209D" w:rsidP="000126D6">
      <w:pPr>
        <w:pStyle w:val="ListParagraph"/>
      </w:pPr>
      <w:r>
        <w:t>Closing date of the Request for Bids</w:t>
      </w:r>
    </w:p>
    <w:p w14:paraId="5176600B" w14:textId="77777777" w:rsidR="00C34910" w:rsidRPr="009F2167" w:rsidRDefault="00C34910" w:rsidP="002A7FBE">
      <w:pPr>
        <w:rPr>
          <w:sz w:val="28"/>
          <w:szCs w:val="28"/>
        </w:rPr>
      </w:pPr>
    </w:p>
    <w:p w14:paraId="454F6142" w14:textId="77777777" w:rsidR="0041231E" w:rsidRPr="009F2167" w:rsidRDefault="009F209D" w:rsidP="0041231E">
      <w:r>
        <w:t>Bids shall be received no later than &lt;&lt;time&gt;&gt;, on &lt;&lt;date&gt;&gt;.  Clearly identified bids may be e</w:t>
      </w:r>
      <w:r w:rsidR="00EE4404">
        <w:t xml:space="preserve">mailed, faxed </w:t>
      </w:r>
      <w:r>
        <w:t>or hand delivered to &lt;&lt;co-op name&gt;&gt; located at the following address and to the attention of:</w:t>
      </w:r>
    </w:p>
    <w:p w14:paraId="115303F6" w14:textId="77777777" w:rsidR="0041231E" w:rsidRPr="009F2167" w:rsidRDefault="009F209D" w:rsidP="0041231E">
      <w:r>
        <w:tab/>
      </w:r>
      <w:r>
        <w:tab/>
      </w:r>
    </w:p>
    <w:p w14:paraId="38CBA5D2" w14:textId="77777777" w:rsidR="0041231E" w:rsidRPr="009F2167" w:rsidRDefault="009F209D" w:rsidP="0041231E">
      <w:r>
        <w:tab/>
      </w:r>
      <w:r>
        <w:tab/>
        <w:t>&lt;&lt;</w:t>
      </w:r>
      <w:proofErr w:type="gramStart"/>
      <w:r>
        <w:t>co-op</w:t>
      </w:r>
      <w:proofErr w:type="gramEnd"/>
      <w:r>
        <w:t xml:space="preserve"> contact person&gt;&gt;</w:t>
      </w:r>
    </w:p>
    <w:p w14:paraId="77A53EA1" w14:textId="77777777" w:rsidR="00C34910" w:rsidRPr="00890FDA" w:rsidRDefault="009F209D" w:rsidP="00890FDA">
      <w:pPr>
        <w:ind w:left="720" w:firstLine="720"/>
      </w:pPr>
      <w:r>
        <w:t xml:space="preserve">&lt;&lt;co-op name, </w:t>
      </w:r>
      <w:r w:rsidR="00890FDA">
        <w:t>address, email, fax &amp; phone no&gt;&gt;</w:t>
      </w:r>
    </w:p>
    <w:sectPr w:rsidR="00C34910" w:rsidRPr="00890FDA" w:rsidSect="009F209D">
      <w:footerReference w:type="even" r:id="rId12"/>
      <w:footerReference w:type="default" r:id="rId13"/>
      <w:pgSz w:w="12240" w:h="15840"/>
      <w:pgMar w:top="25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64894" w14:textId="77777777" w:rsidR="006B19AD" w:rsidRDefault="006B19AD">
      <w:r>
        <w:separator/>
      </w:r>
    </w:p>
  </w:endnote>
  <w:endnote w:type="continuationSeparator" w:id="0">
    <w:p w14:paraId="7CD5DC89" w14:textId="77777777" w:rsidR="006B19AD" w:rsidRDefault="006B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2381C" w14:textId="77777777" w:rsidR="00FB3BF5" w:rsidRDefault="006E760B" w:rsidP="009731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B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F8DE5" w14:textId="77777777" w:rsidR="00FB3BF5" w:rsidRDefault="00FB3BF5" w:rsidP="009731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442DA" w14:textId="77777777" w:rsidR="00FB3BF5" w:rsidRDefault="006E760B" w:rsidP="009731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3B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D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557CC9" w14:textId="77777777" w:rsidR="00FB3BF5" w:rsidRDefault="00FB3BF5" w:rsidP="009731E0">
    <w:pPr>
      <w:pStyle w:val="Footer"/>
      <w:tabs>
        <w:tab w:val="left" w:pos="-72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0A26C" w14:textId="77777777" w:rsidR="006B19AD" w:rsidRDefault="006B19AD">
      <w:r>
        <w:separator/>
      </w:r>
    </w:p>
  </w:footnote>
  <w:footnote w:type="continuationSeparator" w:id="0">
    <w:p w14:paraId="632F46D1" w14:textId="77777777" w:rsidR="006B19AD" w:rsidRDefault="006B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01C5A"/>
    <w:multiLevelType w:val="hybridMultilevel"/>
    <w:tmpl w:val="E2E62276"/>
    <w:lvl w:ilvl="0" w:tplc="7ECE0F60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9F2A4B"/>
    <w:multiLevelType w:val="hybridMultilevel"/>
    <w:tmpl w:val="E33AD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2ED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E5"/>
    <w:rsid w:val="000126D6"/>
    <w:rsid w:val="00021262"/>
    <w:rsid w:val="000865D8"/>
    <w:rsid w:val="000B39A8"/>
    <w:rsid w:val="000C56F3"/>
    <w:rsid w:val="00141FFC"/>
    <w:rsid w:val="001450E5"/>
    <w:rsid w:val="00147A15"/>
    <w:rsid w:val="00174AC6"/>
    <w:rsid w:val="001C5AB7"/>
    <w:rsid w:val="001D4DAB"/>
    <w:rsid w:val="001E67E1"/>
    <w:rsid w:val="00207F47"/>
    <w:rsid w:val="00210529"/>
    <w:rsid w:val="002412F3"/>
    <w:rsid w:val="002451FE"/>
    <w:rsid w:val="002A7F54"/>
    <w:rsid w:val="002A7FBE"/>
    <w:rsid w:val="002C3327"/>
    <w:rsid w:val="002D01E5"/>
    <w:rsid w:val="002F6EC3"/>
    <w:rsid w:val="00312CF9"/>
    <w:rsid w:val="00325E21"/>
    <w:rsid w:val="00345690"/>
    <w:rsid w:val="00352041"/>
    <w:rsid w:val="00380272"/>
    <w:rsid w:val="00392346"/>
    <w:rsid w:val="003A6902"/>
    <w:rsid w:val="003D338C"/>
    <w:rsid w:val="003D79E5"/>
    <w:rsid w:val="003F4129"/>
    <w:rsid w:val="0041231E"/>
    <w:rsid w:val="0041618F"/>
    <w:rsid w:val="00420470"/>
    <w:rsid w:val="0044034C"/>
    <w:rsid w:val="00462D3C"/>
    <w:rsid w:val="00486F85"/>
    <w:rsid w:val="004E663E"/>
    <w:rsid w:val="004F5490"/>
    <w:rsid w:val="00504296"/>
    <w:rsid w:val="00520091"/>
    <w:rsid w:val="00525D6E"/>
    <w:rsid w:val="00540880"/>
    <w:rsid w:val="00583CE8"/>
    <w:rsid w:val="00593A3C"/>
    <w:rsid w:val="00595F1E"/>
    <w:rsid w:val="005B04EC"/>
    <w:rsid w:val="005B48F3"/>
    <w:rsid w:val="005D0B8E"/>
    <w:rsid w:val="006342FC"/>
    <w:rsid w:val="0064306E"/>
    <w:rsid w:val="00662F59"/>
    <w:rsid w:val="006910CA"/>
    <w:rsid w:val="0069367F"/>
    <w:rsid w:val="006B19AD"/>
    <w:rsid w:val="006E760B"/>
    <w:rsid w:val="006F6935"/>
    <w:rsid w:val="00706787"/>
    <w:rsid w:val="007166EE"/>
    <w:rsid w:val="0071725D"/>
    <w:rsid w:val="00772FD8"/>
    <w:rsid w:val="007907C4"/>
    <w:rsid w:val="007A21A9"/>
    <w:rsid w:val="007C3240"/>
    <w:rsid w:val="008109F2"/>
    <w:rsid w:val="00846A66"/>
    <w:rsid w:val="0087122F"/>
    <w:rsid w:val="00890FDA"/>
    <w:rsid w:val="00897A41"/>
    <w:rsid w:val="008A3318"/>
    <w:rsid w:val="008C34E8"/>
    <w:rsid w:val="008C6889"/>
    <w:rsid w:val="008D3DB3"/>
    <w:rsid w:val="009014D1"/>
    <w:rsid w:val="009211C3"/>
    <w:rsid w:val="00936D8B"/>
    <w:rsid w:val="0096009E"/>
    <w:rsid w:val="009731E0"/>
    <w:rsid w:val="009A247D"/>
    <w:rsid w:val="009B0534"/>
    <w:rsid w:val="009B1837"/>
    <w:rsid w:val="009B72E0"/>
    <w:rsid w:val="009C26D7"/>
    <w:rsid w:val="009E77B3"/>
    <w:rsid w:val="009F209D"/>
    <w:rsid w:val="009F2167"/>
    <w:rsid w:val="00A95183"/>
    <w:rsid w:val="00AA31EF"/>
    <w:rsid w:val="00AA6D83"/>
    <w:rsid w:val="00AB2A58"/>
    <w:rsid w:val="00AD09C6"/>
    <w:rsid w:val="00AD32AE"/>
    <w:rsid w:val="00AD79A2"/>
    <w:rsid w:val="00B23E16"/>
    <w:rsid w:val="00B87F66"/>
    <w:rsid w:val="00BC1603"/>
    <w:rsid w:val="00BC575E"/>
    <w:rsid w:val="00BF0672"/>
    <w:rsid w:val="00C21668"/>
    <w:rsid w:val="00C24E18"/>
    <w:rsid w:val="00C34910"/>
    <w:rsid w:val="00C61588"/>
    <w:rsid w:val="00C73AB1"/>
    <w:rsid w:val="00CC3583"/>
    <w:rsid w:val="00CD426E"/>
    <w:rsid w:val="00D221F3"/>
    <w:rsid w:val="00D648B5"/>
    <w:rsid w:val="00D82019"/>
    <w:rsid w:val="00D96315"/>
    <w:rsid w:val="00DA0F09"/>
    <w:rsid w:val="00DE7792"/>
    <w:rsid w:val="00E503D4"/>
    <w:rsid w:val="00E509D5"/>
    <w:rsid w:val="00E60E38"/>
    <w:rsid w:val="00E73810"/>
    <w:rsid w:val="00E74611"/>
    <w:rsid w:val="00E82D7C"/>
    <w:rsid w:val="00EB5504"/>
    <w:rsid w:val="00EE0174"/>
    <w:rsid w:val="00EE4404"/>
    <w:rsid w:val="00F1085E"/>
    <w:rsid w:val="00F26472"/>
    <w:rsid w:val="00F57764"/>
    <w:rsid w:val="00F60E26"/>
    <w:rsid w:val="00F840AB"/>
    <w:rsid w:val="00FB3BF5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0466FA"/>
  <w15:chartTrackingRefBased/>
  <w15:docId w15:val="{A8E33894-5DF6-48E8-819C-910C9555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09D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126D6"/>
    <w:pPr>
      <w:jc w:val="center"/>
      <w:outlineLvl w:val="0"/>
    </w:pPr>
    <w:rPr>
      <w:b/>
      <w:sz w:val="40"/>
      <w:szCs w:val="40"/>
    </w:rPr>
  </w:style>
  <w:style w:type="paragraph" w:styleId="Heading3">
    <w:name w:val="heading 3"/>
    <w:basedOn w:val="Normal"/>
    <w:next w:val="Normal"/>
    <w:qFormat/>
    <w:rsid w:val="009F209D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0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0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014D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731E0"/>
  </w:style>
  <w:style w:type="character" w:customStyle="1" w:styleId="Heading1Char">
    <w:name w:val="Heading 1 Char"/>
    <w:basedOn w:val="DefaultParagraphFont"/>
    <w:link w:val="Heading1"/>
    <w:rsid w:val="000126D6"/>
    <w:rPr>
      <w:b/>
      <w:sz w:val="40"/>
      <w:szCs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0126D6"/>
    <w:pPr>
      <w:numPr>
        <w:numId w:val="1"/>
      </w:numPr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4D99727BFB42B68668DD92F555C9" ma:contentTypeVersion="0" ma:contentTypeDescription="Create a new document." ma:contentTypeScope="" ma:versionID="0f4c5895e053161118a445daee56aa2e">
  <xsd:schema xmlns:xsd="http://www.w3.org/2001/XMLSchema" xmlns:p="http://schemas.microsoft.com/office/2006/metadata/properties" targetNamespace="http://schemas.microsoft.com/office/2006/metadata/properties" ma:root="true" ma:fieldsID="f595ce2490d7157e89a2aaa019b1a6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ExcludedTransformers xmlns="http://schemas.microsoft.com/sharepoint/v3/contenttype/transformers">
  <Transformer Guid="853d58f5-13c3-46f8-8b81-3ca4abcad7b3"/>
  <Transformer Guid="2798ee32-2961-4232-97dd-1a76b9aa6c6f"/>
  <Transformer Guid="6dfdc5b4-2a28-4a06-b0c6-ad3901e3a807"/>
  <Transformer Guid="888d770d-d3e9-4d60-8267-3c05ab059ef5"/>
  <Transformer Guid="3bd9d2f0-2e7e-11dd-a0ef-6c0b56d89593"/>
  <Transformer Guid="a4df1dac-a22c-431a-bbf6-dcc91848fee9"/>
</ExcludedTransform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59F2E-B066-40B6-9E70-E7A7B96EB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AAA4B-72A9-442C-A100-DB66EAAB5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3EEAB5-6686-425D-9F92-2B95F821A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662D1-8FC9-45AA-9CED-6F1E460E3E34}">
  <ds:schemaRefs>
    <ds:schemaRef ds:uri="http://schemas.microsoft.com/sharepoint/v3/contenttype/transformers"/>
  </ds:schemaRefs>
</ds:datastoreItem>
</file>

<file path=customXml/itemProps5.xml><?xml version="1.0" encoding="utf-8"?>
<ds:datastoreItem xmlns:ds="http://schemas.openxmlformats.org/officeDocument/2006/customXml" ds:itemID="{D005A81A-5DB5-4827-97CB-CA867D6C1E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3996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Template_BCA  RRP_Final_revised Jan 2009</vt:lpstr>
    </vt:vector>
  </TitlesOfParts>
  <Manager/>
  <Company/>
  <LinksUpToDate>false</LinksUpToDate>
  <CharactersWithSpaces>4644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Template_BCA  RRP_Final_revised Jan 2009</dc:title>
  <dc:subject/>
  <dc:creator>OS (X) 7</dc:creator>
  <cp:keywords/>
  <dc:description/>
  <cp:lastModifiedBy>Erin Cousins</cp:lastModifiedBy>
  <cp:revision>2</cp:revision>
  <cp:lastPrinted>2006-11-14T16:00:00Z</cp:lastPrinted>
  <dcterms:created xsi:type="dcterms:W3CDTF">2021-01-19T18:00:00Z</dcterms:created>
  <dcterms:modified xsi:type="dcterms:W3CDTF">2021-01-19T18:00:00Z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0x0101001C5B4D99727BFB42B68668DD92F555C9</vt:lpwstr>
  </property>
</Properties>
</file>